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26442</w:t>
      </w:r>
    </w:p>
    <w:p w:rsidR="00000000" w:rsidRDefault="001578E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157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157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30 ноября 2012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991н</w:t>
      </w:r>
    </w:p>
    <w:p w:rsidR="00000000" w:rsidRDefault="00157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ПЕРЕЧНЯ ЗАБОЛЕВАНИЙ, ДАЮЩИХ ИНВАЛИДАМ, СТРАДАЮЩИМ ИМИ, ПРАВО НА ДОПОЛНИТЕЛЬНУЮ ЖИЛУЮ ПЛОЩ</w:t>
      </w:r>
      <w:r>
        <w:rPr>
          <w:rFonts w:ascii="Times New Roman" w:hAnsi="Times New Roman" w:cs="Times New Roman"/>
          <w:b/>
          <w:bCs/>
          <w:sz w:val="36"/>
          <w:szCs w:val="36"/>
        </w:rPr>
        <w:t>АДЬ</w:t>
      </w: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728н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57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от 24 ноября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4563;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25;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4175)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5.2.108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3526), приказываю:</w:t>
      </w: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перечень заболеваний, дающих инвалидам, страдающим ими, право на дополнительную жилую площадь, согласно приложению.</w:t>
      </w: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даты вступления в силу по</w:t>
      </w:r>
      <w:r>
        <w:rPr>
          <w:rFonts w:ascii="Times New Roman" w:hAnsi="Times New Roman" w:cs="Times New Roman"/>
          <w:sz w:val="24"/>
          <w:szCs w:val="24"/>
        </w:rPr>
        <w:t xml:space="preserve">становления Правительства Российской Федерации о признании утратившим силу постановления Правительства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2004 г. N 817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</w:t>
      </w:r>
      <w:r>
        <w:rPr>
          <w:rFonts w:ascii="Times New Roman" w:hAnsi="Times New Roman" w:cs="Times New Roman"/>
          <w:sz w:val="24"/>
          <w:szCs w:val="24"/>
        </w:rPr>
        <w:t xml:space="preserve"> заболеваний, дающих инвалидам, страдающим ими, право на дополнительную жилую площадь"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5488).</w:t>
      </w:r>
    </w:p>
    <w:p w:rsidR="00000000" w:rsidRDefault="00157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В.СКВОРЦОВА</w:t>
      </w:r>
    </w:p>
    <w:p w:rsidR="00000000" w:rsidRDefault="00157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157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ЗАБОЛЕВАНИЙ, ДАЮЩИХ ИНВАЛИДАМ, СТРАДАЮЩИМ ИМИ, ПРАВО 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ДОПОЛНИТЕЛЬНУЮ ЖИЛУЮ ПЛОЩАДЬ</w:t>
      </w: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728н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300"/>
        <w:gridCol w:w="23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заболеваний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заболеваний по МКБ-10 &lt;*&gt;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любых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систем с бактериовыделением, подтвержденным методом посева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ред. Приказа Минздрава РФ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05.09.2019 N 728н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Трахеостома, каловые, мочевые свищи, пожизненная нефростома, стома мочевого пузыря (при невозможности выполнения реконс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труктивной операции на мочевых путях и закрытия стомы),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тракта), пороки развития лица и черепа с нарушением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дыхания, жевания, глотания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93.0;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93.2 -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93.6;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Множественные поражения кожи с обильным отделяемым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Псориаз артропатический, требующий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енения инвалидных кресел-колясок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Лепра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ВИЧ-инфекция у детей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нижних конечностей или заболевания опорно-двигательной системы, в том числе наследственного генеза, со стойкими нарушениями функции нижних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онечностей, требующих применения инвалидных кресел-колясок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89.7 -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89.9;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99.3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заболевания центральной нервной системы со стойкими нарушениями функции нижних конечностей, требующие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инвалидных кресел-колясок, и (или) с нарушениями функции тазовых органов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91.1;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91.3;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99.3;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99.8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после трансплантации внутренних органов и костного мозга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Тяжелые органические поражен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почек, осложненные почечной недостаточностью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</w:tbl>
    <w:p w:rsidR="00000000" w:rsidRDefault="00157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578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578E5" w:rsidRDefault="001578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Международная статистическая классификация болезней и проблем, связанных со здоровьем (десятый пересмотр).</w:t>
      </w:r>
    </w:p>
    <w:sectPr w:rsidR="001578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36"/>
    <w:rsid w:val="001578E5"/>
    <w:rsid w:val="00F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68411#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33456#l15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2964#l10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45278#l0" TargetMode="External"/><Relationship Id="rId10" Type="http://schemas.openxmlformats.org/officeDocument/2006/relationships/hyperlink" Target="https://normativ.kontur.ru/document?moduleid=1&amp;documentid=345278#l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45278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2024-06-25T04:36:00Z</dcterms:created>
  <dcterms:modified xsi:type="dcterms:W3CDTF">2024-06-25T04:36:00Z</dcterms:modified>
</cp:coreProperties>
</file>