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22" w:rsidRDefault="00826B22" w:rsidP="00826B2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DF8E0CE" wp14:editId="6FD4F588">
            <wp:extent cx="2250220" cy="789149"/>
            <wp:effectExtent l="0" t="0" r="0" b="0"/>
            <wp:docPr id="3" name="Рисунок 3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B22" w:rsidRDefault="00826B22" w:rsidP="00826B2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62D" w:rsidRPr="00826B22" w:rsidRDefault="0057262D" w:rsidP="00826B2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B22">
        <w:rPr>
          <w:rFonts w:ascii="Times New Roman" w:hAnsi="Times New Roman" w:cs="Times New Roman"/>
          <w:b/>
          <w:sz w:val="28"/>
          <w:szCs w:val="28"/>
        </w:rPr>
        <w:t xml:space="preserve">Красноярский </w:t>
      </w:r>
      <w:proofErr w:type="spellStart"/>
      <w:r w:rsidR="007B6F12" w:rsidRPr="00826B22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7B6F12" w:rsidRPr="00826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22">
        <w:rPr>
          <w:rFonts w:ascii="Times New Roman" w:hAnsi="Times New Roman" w:cs="Times New Roman"/>
          <w:b/>
          <w:sz w:val="28"/>
          <w:szCs w:val="28"/>
        </w:rPr>
        <w:t>продолжает активную работу по внесению данных о границах населенных пунктов и территориальных зон в ЕГРН</w:t>
      </w:r>
    </w:p>
    <w:p w:rsidR="0057262D" w:rsidRPr="001703DF" w:rsidRDefault="0057262D" w:rsidP="00826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3DF">
        <w:rPr>
          <w:rFonts w:ascii="Times New Roman" w:hAnsi="Times New Roman" w:cs="Times New Roman"/>
          <w:sz w:val="28"/>
          <w:szCs w:val="28"/>
        </w:rPr>
        <w:t>В течение первых пяти месяцев 2024 года в Единый государственный реестр недвижимости (ЕГРН) были внесены сведения о границах 442 территориальных зон и 129 населенных пунктов</w:t>
      </w:r>
      <w:r w:rsidR="001703DF">
        <w:rPr>
          <w:rFonts w:ascii="Times New Roman" w:hAnsi="Times New Roman" w:cs="Times New Roman"/>
          <w:sz w:val="28"/>
          <w:szCs w:val="28"/>
        </w:rPr>
        <w:t xml:space="preserve">, </w:t>
      </w:r>
      <w:r w:rsidR="001703DF" w:rsidRPr="00A775CB">
        <w:rPr>
          <w:rFonts w:ascii="Times New Roman" w:hAnsi="Times New Roman" w:cs="Times New Roman"/>
          <w:color w:val="000000"/>
          <w:sz w:val="28"/>
          <w:szCs w:val="28"/>
        </w:rPr>
        <w:t>расположенных в Красноярском крае</w:t>
      </w:r>
      <w:r w:rsidR="001703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03DF" w:rsidRPr="00A77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3DF">
        <w:rPr>
          <w:rFonts w:ascii="Times New Roman" w:hAnsi="Times New Roman" w:cs="Times New Roman"/>
          <w:sz w:val="28"/>
          <w:szCs w:val="28"/>
        </w:rPr>
        <w:t xml:space="preserve"> Таким образом, на 1 июня в реестре недвижимости содержатся данные о границах 3 173 территориальных зон, что составляет 54% от их общего количества, а также о 663 границах населенных пунктов, что составляет 38,6% от их общего числа.</w:t>
      </w:r>
    </w:p>
    <w:p w:rsidR="0057262D" w:rsidRPr="001703DF" w:rsidRDefault="0057262D" w:rsidP="00826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3DF">
        <w:rPr>
          <w:rFonts w:ascii="Times New Roman" w:hAnsi="Times New Roman" w:cs="Times New Roman"/>
          <w:sz w:val="28"/>
          <w:szCs w:val="28"/>
        </w:rPr>
        <w:t xml:space="preserve">Согласно законодательству, установление границ населенных пунктов и территориальных зон является функцией органов местного самоуправления. </w:t>
      </w:r>
      <w:proofErr w:type="spellStart"/>
      <w:r w:rsidRPr="001703D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703DF">
        <w:rPr>
          <w:rFonts w:ascii="Times New Roman" w:hAnsi="Times New Roman" w:cs="Times New Roman"/>
          <w:sz w:val="28"/>
          <w:szCs w:val="28"/>
        </w:rPr>
        <w:t xml:space="preserve"> осуществляет внесение таких сведений в ЕГРН в порядке межведомственного информационного взаимодействия.</w:t>
      </w:r>
    </w:p>
    <w:p w:rsidR="0057262D" w:rsidRPr="001703DF" w:rsidRDefault="0057262D" w:rsidP="00826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B22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826B22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826B22">
        <w:rPr>
          <w:rFonts w:ascii="Times New Roman" w:hAnsi="Times New Roman" w:cs="Times New Roman"/>
          <w:b/>
          <w:sz w:val="28"/>
          <w:szCs w:val="28"/>
        </w:rPr>
        <w:t>, руководитель Управления Р</w:t>
      </w:r>
      <w:r w:rsidRPr="00826B22">
        <w:rPr>
          <w:rFonts w:ascii="Times New Roman" w:hAnsi="Times New Roman" w:cs="Times New Roman"/>
          <w:b/>
          <w:sz w:val="28"/>
          <w:szCs w:val="28"/>
        </w:rPr>
        <w:t>осреестра по Красноярскому краю</w:t>
      </w:r>
      <w:r w:rsidRPr="00826B22">
        <w:rPr>
          <w:rFonts w:ascii="Times New Roman" w:hAnsi="Times New Roman" w:cs="Times New Roman"/>
          <w:b/>
          <w:sz w:val="28"/>
          <w:szCs w:val="28"/>
        </w:rPr>
        <w:t>:</w:t>
      </w:r>
      <w:r w:rsidR="00826B22">
        <w:rPr>
          <w:rFonts w:ascii="Times New Roman" w:hAnsi="Times New Roman" w:cs="Times New Roman"/>
          <w:sz w:val="28"/>
          <w:szCs w:val="28"/>
        </w:rPr>
        <w:t xml:space="preserve"> «</w:t>
      </w:r>
      <w:r w:rsidRPr="001703DF">
        <w:rPr>
          <w:rFonts w:ascii="Times New Roman" w:hAnsi="Times New Roman" w:cs="Times New Roman"/>
          <w:sz w:val="28"/>
          <w:szCs w:val="28"/>
        </w:rPr>
        <w:t xml:space="preserve">Внесение данных о границах населенных пунктов и территориальных зон в ЕГРН необходимо для защиты прав граждан и юридических лиц, а также для вовлечения объектов недвижимости в гражданский оборот. Это способствует повышению инвестиционной привлекательности территории, </w:t>
      </w:r>
      <w:r w:rsidR="007B6F12" w:rsidRPr="001703DF">
        <w:rPr>
          <w:rFonts w:ascii="Times New Roman" w:hAnsi="Times New Roman" w:cs="Times New Roman"/>
          <w:sz w:val="28"/>
          <w:szCs w:val="28"/>
        </w:rPr>
        <w:t>так как дает возможность привлечения дополнительных финансовых вливаний со стороны инвесторов.</w:t>
      </w:r>
      <w:r w:rsidR="00826B22">
        <w:rPr>
          <w:rFonts w:ascii="Times New Roman" w:hAnsi="Times New Roman" w:cs="Times New Roman"/>
          <w:sz w:val="28"/>
          <w:szCs w:val="28"/>
        </w:rPr>
        <w:t xml:space="preserve"> </w:t>
      </w:r>
      <w:r w:rsidRPr="001703DF">
        <w:rPr>
          <w:rFonts w:ascii="Times New Roman" w:hAnsi="Times New Roman" w:cs="Times New Roman"/>
          <w:sz w:val="28"/>
          <w:szCs w:val="28"/>
        </w:rPr>
        <w:t>Кроме того, отмечу, что по поручению Президента РФ Владимира Путина данная работа должна завершиться во всех регионах до января 2027 года».</w:t>
      </w:r>
    </w:p>
    <w:p w:rsidR="0057262D" w:rsidRPr="001703DF" w:rsidRDefault="0057262D" w:rsidP="001703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B22">
        <w:rPr>
          <w:rFonts w:ascii="Times New Roman" w:hAnsi="Times New Roman" w:cs="Times New Roman"/>
          <w:b/>
          <w:sz w:val="28"/>
          <w:szCs w:val="28"/>
        </w:rPr>
        <w:t>Наталья Черных, руководитель Красноярского подразделения АСРО "Кад</w:t>
      </w:r>
      <w:r w:rsidR="00826B22" w:rsidRPr="00826B22">
        <w:rPr>
          <w:rFonts w:ascii="Times New Roman" w:hAnsi="Times New Roman" w:cs="Times New Roman"/>
          <w:b/>
          <w:sz w:val="28"/>
          <w:szCs w:val="28"/>
        </w:rPr>
        <w:t>астровые инженеры":</w:t>
      </w:r>
      <w:r w:rsidR="00826B22">
        <w:rPr>
          <w:rFonts w:ascii="Times New Roman" w:hAnsi="Times New Roman" w:cs="Times New Roman"/>
          <w:sz w:val="28"/>
          <w:szCs w:val="28"/>
        </w:rPr>
        <w:t xml:space="preserve"> «</w:t>
      </w:r>
      <w:r w:rsidRPr="001703DF">
        <w:rPr>
          <w:rFonts w:ascii="Times New Roman" w:hAnsi="Times New Roman" w:cs="Times New Roman"/>
          <w:sz w:val="28"/>
          <w:szCs w:val="28"/>
        </w:rPr>
        <w:t>Актуальные данные о границах населенных пунктов и территориальных зон, внесенные в ЕГРН, предоставляют ряд преимуществ заинтересованным лицам в определении территориальной принадлежности земель и позволяют понять, с какими органами местного самоуправления следует взаимодействовать</w:t>
      </w:r>
      <w:r w:rsidR="00826B22">
        <w:rPr>
          <w:rFonts w:ascii="Times New Roman" w:hAnsi="Times New Roman" w:cs="Times New Roman"/>
          <w:sz w:val="28"/>
          <w:szCs w:val="28"/>
        </w:rPr>
        <w:t xml:space="preserve"> при приобретении прав на землю»</w:t>
      </w:r>
      <w:r w:rsidRPr="001703DF">
        <w:rPr>
          <w:rFonts w:ascii="Times New Roman" w:hAnsi="Times New Roman" w:cs="Times New Roman"/>
          <w:sz w:val="28"/>
          <w:szCs w:val="28"/>
        </w:rPr>
        <w:t>.</w:t>
      </w:r>
    </w:p>
    <w:p w:rsidR="009D72DF" w:rsidRDefault="00826B22" w:rsidP="00826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262D" w:rsidRPr="001703DF">
        <w:rPr>
          <w:rFonts w:ascii="Times New Roman" w:hAnsi="Times New Roman" w:cs="Times New Roman"/>
          <w:sz w:val="28"/>
          <w:szCs w:val="28"/>
        </w:rPr>
        <w:t>роцесс</w:t>
      </w:r>
      <w:r w:rsidRPr="00826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6B22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6B22">
        <w:rPr>
          <w:rFonts w:ascii="Times New Roman" w:hAnsi="Times New Roman" w:cs="Times New Roman"/>
          <w:sz w:val="28"/>
          <w:szCs w:val="28"/>
        </w:rPr>
        <w:t xml:space="preserve"> данных о границах населенных пунктов и территориальных зон в ЕГРН</w:t>
      </w:r>
      <w:r w:rsidR="0057262D" w:rsidRPr="001703DF">
        <w:rPr>
          <w:rFonts w:ascii="Times New Roman" w:hAnsi="Times New Roman" w:cs="Times New Roman"/>
          <w:sz w:val="28"/>
          <w:szCs w:val="28"/>
        </w:rPr>
        <w:t xml:space="preserve"> важен для обеспечения прозрачности и защиты прав собственников недвижимости, а также для развития инвестиционной привлекательности региона.</w:t>
      </w:r>
    </w:p>
    <w:p w:rsidR="00826B22" w:rsidRDefault="00826B22" w:rsidP="00826B2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35673F" w:rsidRDefault="0035673F" w:rsidP="00826B2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bookmarkStart w:id="0" w:name="_GoBack"/>
      <w:bookmarkEnd w:id="0"/>
    </w:p>
    <w:p w:rsidR="00826B22" w:rsidRPr="00B63E8B" w:rsidRDefault="00826B22" w:rsidP="00826B2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826B22" w:rsidRPr="00B63E8B" w:rsidRDefault="00826B22" w:rsidP="00826B2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826B22" w:rsidRPr="00B63E8B" w:rsidRDefault="00826B22" w:rsidP="00826B2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826B22" w:rsidRPr="00B63E8B" w:rsidRDefault="00826B22" w:rsidP="00826B2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826B22" w:rsidRPr="00B63E8B" w:rsidRDefault="00826B22" w:rsidP="00826B2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B63E8B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826B22" w:rsidRPr="00B63E8B" w:rsidRDefault="00826B22" w:rsidP="00826B2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B63E8B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B63E8B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826B22" w:rsidRDefault="00826B22" w:rsidP="00826B22">
      <w:pPr>
        <w:spacing w:after="0" w:line="360" w:lineRule="auto"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r w:rsidRPr="00B63E8B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B63E8B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sectPr w:rsidR="00826B22" w:rsidSect="00826B2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D"/>
    <w:rsid w:val="001703DF"/>
    <w:rsid w:val="0035673F"/>
    <w:rsid w:val="0057262D"/>
    <w:rsid w:val="007B6F12"/>
    <w:rsid w:val="00826B22"/>
    <w:rsid w:val="009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BB906-EE51-42DB-BBBA-78A75B6D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2024-06-05T02:17:00Z</dcterms:created>
  <dcterms:modified xsi:type="dcterms:W3CDTF">2024-06-05T02:58:00Z</dcterms:modified>
</cp:coreProperties>
</file>